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/>
    <w:p>
      <w:pPr>
        <w:jc w:val="center"/>
      </w:pPr>
      <w:r>
        <w:rPr>
          <w:sz w:val="36"/>
          <w:szCs w:val="36"/>
          <w:b w:val="1"/>
          <w:bCs w:val="1"/>
        </w:rPr>
        <w:t xml:space="preserve">MARCHE DE TRAVAUX PUBLIC</w:t>
      </w:r>
    </w:p>
    <w:p/>
    <w:p/>
    <w:p>
      <w:pPr>
        <w:jc w:val="center"/>
      </w:pPr>
      <w:r>
        <w:rPr>
          <w:sz w:val="36"/>
          <w:szCs w:val="36"/>
          <w:b w:val="1"/>
          <w:bCs w:val="1"/>
        </w:rPr>
        <w:t xml:space="preserve">DEVIS QUANTITATIF ESTIMATIF</w:t>
      </w:r>
    </w:p>
    <w:p/>
    <w:p/>
    <w:p/>
    <w:p>
      <w:pPr>
        <w:jc w:val="center"/>
      </w:pPr>
      <w:r>
        <w:rPr>
          <w:sz w:val="28"/>
          <w:szCs w:val="28"/>
          <w:b w:val="1"/>
          <w:bCs w:val="1"/>
        </w:rPr>
        <w:t xml:space="preserve">Pouvoir Adjudicateur</w:t>
      </w:r>
    </w:p>
    <w:p>
      <w:pPr>
        <w:jc w:val="center"/>
      </w:pPr>
      <w:r>
        <w:rPr/>
        <w:t xml:space="preserve">COMMUNE DE CHIRONGUI</w:t>
      </w:r>
    </w:p>
    <w:p/>
    <w:p/>
    <w:p>
      <w:pPr>
        <w:jc w:val="center"/>
      </w:pPr>
      <w:r>
        <w:rPr>
          <w:sz w:val="28"/>
          <w:szCs w:val="28"/>
          <w:b w:val="1"/>
          <w:bCs w:val="1"/>
        </w:rPr>
        <w:t xml:space="preserve">Objet de la consultation</w:t>
      </w:r>
    </w:p>
    <w:p>
      <w:pPr>
        <w:jc w:val="center"/>
      </w:pPr>
      <w:r>
        <w:rPr/>
        <w:t xml:space="preserve">201906008-Réfectoire en modulaire école Chirongui 2</w:t>
      </w:r>
    </w:p>
    <w:p/>
    <w:p>
      <w:pPr>
        <w:jc w:val="center"/>
      </w:pPr>
      <w:r>
        <w:rPr>
          <w:sz w:val="28"/>
          <w:szCs w:val="28"/>
          <w:b w:val="1"/>
          <w:bCs w:val="1"/>
        </w:rPr>
        <w:t xml:space="preserve">Lot n°</w:t>
      </w:r>
    </w:p>
    <w:p>
      <w:pPr>
        <w:jc w:val="center"/>
      </w:pPr>
      <w:r>
        <w:rPr/>
        <w:t xml:space="preserve">10</w:t>
      </w:r>
    </w:p>
    <w:p/>
    <w:p>
      <w:pPr>
        <w:jc w:val="center"/>
      </w:pPr>
      <w:r>
        <w:rPr>
          <w:sz w:val="28"/>
          <w:szCs w:val="28"/>
          <w:b w:val="1"/>
          <w:bCs w:val="1"/>
        </w:rPr>
        <w:t xml:space="preserve">Désignation du lot</w:t>
      </w:r>
    </w:p>
    <w:p>
      <w:pPr>
        <w:jc w:val="center"/>
      </w:pPr>
      <w:r>
        <w:rPr/>
        <w:t xml:space="preserve">Placo-isolation-peinture</w:t>
      </w:r>
    </w:p>
    <w:p/>
    <w:p>
      <w:pPr>
        <w:sectPr>
          <w:headerReference w:type="default" r:id="rId7"/>
          <w:footerReference w:type="default" r:id="rId8"/>
          <w:pgSz w:orient="portrait" w:w="11905.511811023622" w:h="16837.79527559055"/>
          <w:pgMar w:top="500" w:right="500" w:bottom="500" w:left="500" w:header="720" w:footer="125" w:gutter="0"/>
          <w:cols w:num="1" w:space="720"/>
        </w:sectPr>
      </w:pPr>
    </w:p>
    <w:p/>
    <w:tbl>
      <w:tblGrid>
        <w:gridCol w:w="1000" w:type="dxa"/>
        <w:gridCol w:w="5000" w:type="dxa"/>
        <w:gridCol w:w="1000" w:type="dxa"/>
        <w:gridCol w:w="1500" w:type="dxa"/>
        <w:gridCol w:w="2500" w:type="dxa"/>
        <w:gridCol w:w="2500" w:type="dxa"/>
      </w:tblGrid>
      <w:tblPr>
        <w:tblStyle w:val="myTable"/>
      </w:tblPr>
      <w:tr>
        <w:trPr>
          <w:trHeight w:val="300" w:hRule="atLeast"/>
          <w:tblHeader w:val="1"/>
        </w:trPr>
        <w:tc>
          <w:tcPr>
            <w:tcW w:w="1000" w:type="dxa"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N°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Désignation des ouvrages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Unité</w:t>
            </w:r>
          </w:p>
        </w:tc>
        <w:tc>
          <w:tcPr>
            <w:tcW w:w="1500" w:type="dxa"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Quantité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P.U.</w:t>
            </w:r>
          </w:p>
        </w:tc>
        <w:tc>
          <w:tcPr>
            <w:tcW w:w="2500" w:type="dxa"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Montant</w:t>
            </w:r>
          </w:p>
        </w:tc>
      </w:tr>
      <w:tr>
        <w:trPr/>
        <w:tc>
          <w:tcPr>
            <w:tcW w:w="13500" w:type="dxa"/>
            <w:shd w:val="clear" w:fill="317023"/>
            <w:gridSpan w:val="6"/>
          </w:tcPr>
          <w:p>
            <w:pPr>
              <w:jc w:val="center"/>
            </w:pPr>
            <w:r>
              <w:rPr>
                <w:color w:val="FFFFFF"/>
                <w:b w:val="1"/>
                <w:bCs w:val="1"/>
              </w:rPr>
              <w:t xml:space="preserve">TRANCHE FERME</w:t>
            </w:r>
          </w:p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Amenée et repli du matériel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U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1.00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Dossier d'exécution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U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1.00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Plan Particulier de Protection et de Prévention de la Santé (P.P.S.P.S.)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Frft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1.00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Dossier des Ouvrages exécutés - DOE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U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1.00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Préparation du support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m²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167.00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Peinture intérieure en pliolite aspect brillant satiné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m²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167.00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Isolation verticale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m²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132.00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Isolation de toiture sur faux-plafond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m²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189.00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Faux-plafond plaques de 60x60cm CF:1/2H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m²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87.00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10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faux-plafond acoustique placoplâtre CF1/2 rampant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m²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103.00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11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Cloison interrieur double face isophonique en placoplâtre hydrofuge, épaisseur 7 cm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m²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119.00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000" w:type="dxa"/>
          </w:tcPr>
          <w:p>
            <w:pPr>
              <w:jc w:val="center"/>
            </w:pPr>
            <w:r>
              <w:rPr/>
              <w:t xml:space="preserve">12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Doublage en plaque de plâtre BA13</w:t>
            </w:r>
          </w:p>
        </w:tc>
        <w:tc>
          <w:tcPr>
            <w:tcW w:w="1000" w:type="dxa"/>
          </w:tcPr>
          <w:p>
            <w:pPr>
              <w:jc w:val="center"/>
            </w:pPr>
            <w:r>
              <w:rPr/>
              <w:t xml:space="preserve">m²</w:t>
            </w:r>
          </w:p>
        </w:tc>
        <w:tc>
          <w:tcPr>
            <w:tcW w:w="1500" w:type="dxa"/>
          </w:tcPr>
          <w:p>
            <w:pPr>
              <w:jc w:val="right"/>
            </w:pPr>
            <w:r>
              <w:rPr/>
              <w:t xml:space="preserve">198.00</w:t>
            </w:r>
          </w:p>
        </w:tc>
        <w:tc>
          <w:tcPr>
            <w:tcW w:w="2500" w:type="dxa"/>
          </w:tcPr>
          <w:p/>
        </w:tc>
        <w:tc>
          <w:tcPr>
            <w:tcW w:w="2500" w:type="dxa"/>
          </w:tcPr>
          <w:p/>
        </w:tc>
      </w:tr>
      <w:tr>
        <w:trPr/>
        <w:tc>
          <w:tcPr>
            <w:tcW w:w="11000" w:type="dxa"/>
            <w:shd w:val="clear" w:fill="317023"/>
            <w:gridSpan w:val="5"/>
          </w:tcPr>
          <w:p>
            <w:pPr>
              <w:jc w:val="right"/>
            </w:pPr>
            <w:r>
              <w:rPr>
                <w:color w:val="FFFFFF"/>
                <w:b w:val="1"/>
                <w:bCs w:val="1"/>
              </w:rPr>
              <w:t xml:space="preserve">Total TRANCHE FERME</w:t>
            </w:r>
          </w:p>
        </w:tc>
        <w:tc>
          <w:tcPr>
            <w:tcW w:w="2500" w:type="dxa"/>
            <w:shd w:val="clear" w:fill="317023"/>
          </w:tcPr>
          <w:p/>
        </w:tc>
      </w:tr>
    </w:tbl>
    <w:p/>
    <w:p>
      <w:pPr>
        <w:jc w:val="right"/>
      </w:pPr>
      <w:r>
        <w:rPr>
          <w:b w:val="1"/>
          <w:bCs w:val="1"/>
        </w:rPr>
        <w:t xml:space="preserve">Total général : __________________________</w:t>
      </w:r>
    </w:p>
    <w:p/>
    <w:p>
      <w:pPr>
        <w:jc w:val="left"/>
      </w:pPr>
      <w:r>
        <w:rPr/>
        <w:t xml:space="preserve">Total en lettres :</w:t>
      </w:r>
    </w:p>
    <w:p>
      <w:pPr>
        <w:jc w:val="left"/>
      </w:pPr>
      <w:r>
        <w:rPr>
          <w:b w:val="1"/>
          <w:bCs w:val="1"/>
        </w:rPr>
        <w:t xml:space="preserve">_________________________________________________________________________________________________</w:t>
      </w:r>
    </w:p>
    <w:p>
      <w:pPr>
        <w:jc w:val="left"/>
      </w:pPr>
      <w:r>
        <w:rPr>
          <w:b w:val="1"/>
          <w:bCs w:val="1"/>
        </w:rPr>
        <w:t xml:space="preserve">_________________________________________________________________________________________________</w:t>
      </w:r>
    </w:p>
    <w:p/>
    <w:sectPr>
      <w:pgSz w:orient="portrait" w:w="11905.511811023622" w:h="16837.79527559055"/>
      <w:pgMar w:top="500" w:right="500" w:bottom="500" w:left="500" w:header="720" w:footer="125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8000" w:type="dxa"/>
    </w:tblGrid>
    <w:tr>
      <w:trPr/>
      <w:tc>
        <w:tcPr>
          <w:tcW w:w="3000" w:type="dxa"/>
        </w:tcPr>
        <w:p>
          <w:pPr>
            <w:jc w:val="left"/>
          </w:pPr>
          <w:r>
            <w:rPr/>
            <w:t xml:space="preserve">04 Décembre 2024</w:t>
          </w:r>
        </w:p>
      </w:tc>
      <w:tc>
        <w:tcPr>
          <w:tcW w:w="8000" w:type="dxa"/>
        </w:tcPr>
        <w:p>
          <w:pPr>
            <w:jc w:val="right"/>
          </w:pPr>
          <w:r>
            <w:pict>
              <v:shape type="#_x0000_t75" stroked="f" style="width:33pt; height:17.485074626866pt; margin-left:-1pt; margin-top:-1pt; mso-position-horizontal:left; mso-position-vertical:top; mso-position-horizontal-relative:char; mso-position-vertical-relative:line; z-index:-2147483647;">
                <v:imagedata r:id="rId1" o:title=""/>
              </v:shape>
            </w:pict>
          </w:r>
        </w:p>
        <w:p>
          <w:pPr>
            <w:jc w:val="right"/>
          </w:pPr>
          <w:r>
            <w:rPr/>
            <w:t xml:space="preserve">201906008-DCE-L10-DQE_pk_70.docx</w:t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3000" w:type="dxa"/>
      <w:gridCol w:w="6000" w:type="dxa"/>
      <w:gridCol w:w="3000" w:type="dxa"/>
    </w:tblGrid>
    <w:tblPr>
      <w:tblW w:w="0" w:type="auto"/>
      <w:tblLayout w:type="autofit"/>
      <w:bidiVisual w:val="0"/>
      <w:tblBorders>
        <w:top w:val="single" w:sz="10" w:color="000000"/>
        <w:left w:val="single" w:sz="10" w:color="000000"/>
        <w:right w:val="single" w:sz="10" w:color="000000"/>
        <w:bottom w:val="single" w:sz="10" w:color="000000"/>
        <w:insideH w:val="single" w:sz="10" w:color="000000"/>
        <w:insideV w:val="single" w:sz="10" w:color="000000"/>
      </w:tblBorders>
    </w:tblPr>
    <w:tr>
      <w:trPr/>
      <w:tc>
        <w:tcPr>
          <w:tcW w:w="3000" w:type="dxa"/>
          <w:vMerge w:val="restart"/>
        </w:tcPr>
        <w:p>
          <w:pPr>
            <w:jc w:val="center"/>
          </w:pPr>
          <w:r>
            <w:rPr/>
            <w:t xml:space="preserve">COMMUNE DE CHIRONGUI</w:t>
          </w:r>
        </w:p>
        <w:p>
          <w:pPr>
            <w:jc w:val="center"/>
          </w:pPr>
          <w:r>
            <w:pict>
              <v:shape type="#_x0000_t75" stroked="f" style="width:93.854748603352pt; height:100pt; margin-left:-1pt; margin-top:-1pt; mso-position-horizontal:left; mso-position-vertical:top; mso-position-horizontal-relative:char; mso-position-vertical-relative:line; z-index:-2147483647;">
                <v:imagedata r:id="rId1" o:title=""/>
              </v:shape>
            </w:pict>
          </w:r>
        </w:p>
      </w:tc>
      <w:tc>
        <w:tcPr>
          <w:tcW w:w="6000" w:type="dxa"/>
        </w:tcPr>
        <w:p>
          <w:pPr>
            <w:jc w:val="center"/>
          </w:pPr>
          <w:r>
            <w:rPr/>
            <w:t xml:space="preserve">Réfectoire en modulaire école Chirongui 2</w:t>
          </w:r>
        </w:p>
      </w:tc>
      <w:tc>
        <w:tcPr>
          <w:tcW w:w="3000" w:type="dxa"/>
        </w:tcPr>
        <w:p>
          <w:pPr>
            <w:jc w:val="center"/>
          </w:pPr>
          <w:r>
            <w:t xml:space="preserve">Page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/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  <w:r>
            <w:t xml:space="preserve">.</w:t>
          </w:r>
        </w:p>
      </w:tc>
    </w:tr>
    <w:tr>
      <w:trPr/>
      <w:tc>
        <w:tcPr>
          <w:vMerge w:val="continue"/>
        </w:tcPr>
        <w:p/>
      </w:tc>
      <w:tc>
        <w:tcPr>
          <w:tcW w:w="6000" w:type="dxa"/>
        </w:tcPr>
        <w:p>
          <w:pPr>
            <w:jc w:val="center"/>
          </w:pPr>
          <w:r>
            <w:rPr/>
            <w:t xml:space="preserve">DEVIS QUANTITATIF ESTIMATIF</w:t>
          </w:r>
        </w:p>
      </w:tc>
      <w:tc>
        <w:tcPr>
          <w:tcW w:w="3000" w:type="dxa"/>
        </w:tcPr>
        <w:p>
          <w:pPr>
            <w:jc w:val="center"/>
          </w:pPr>
          <w:r>
            <w:rPr/>
            <w:t xml:space="preserve">DCE</w:t>
          </w:r>
        </w:p>
        <w:p>
          <w:pPr>
            <w:jc w:val="center"/>
          </w:pPr>
          <w:r>
            <w:rPr/>
            <w:t xml:space="preserve">Lot n°10</w:t>
          </w:r>
        </w:p>
      </w:tc>
    </w:tr>
  </w:tbl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fr-FR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fr-FR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myTable">
    <w:name w:val="myTable"/>
    <w:uiPriority w:val="99"/>
    <w:tblPr>
      <w:tblW w:w="0" w:type="auto"/>
      <w:tblLayout w:type="autofit"/>
      <w:bidiVisual w:val="0"/>
      <w:tblCellMar>
        <w:top w:w="20" w:type="dxa"/>
        <w:left w:w="20" w:type="dxa"/>
        <w:right w:w="20" w:type="dxa"/>
        <w:bottom w:w="20" w:type="dxa"/>
      </w:tblCellMar>
      <w:tblBorders>
        <w:top w:val="single" w:sz="6" w:color="000000"/>
        <w:left w:val="single" w:sz="6" w:color="000000"/>
        <w:right w:val="single" w:sz="6" w:color="000000"/>
        <w:bottom w:val="single" w:sz="6" w:color="000000"/>
        <w:insideH w:val="single" w:sz="6" w:color="000000"/>
        <w:insideV w:val="single" w:sz="6" w:color="000000"/>
      </w:tblBorders>
    </w:tblPr>
    <w:tblStylePr w:type="firstRow">
      <w:tcPr>
        <w:tcPr>
          <w:shd w:val="clear" w:fill="555555"/>
        </w:tcPr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theme" Target="theme/theme1.xml"/><Relationship Id="rId9" Type="http://schemas.openxmlformats.org/officeDocument/2006/relationships/customXml" Target="../customXml/item1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footer1_image1.png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4244DDE99CE4EBA64D7F5D79A6A4D" ma:contentTypeVersion="15" ma:contentTypeDescription="Crée un document." ma:contentTypeScope="" ma:versionID="4fdec3acbb521c9f8f3c591f51f36c46">
  <xsd:schema xmlns:xsd="http://www.w3.org/2001/XMLSchema" xmlns:xs="http://www.w3.org/2001/XMLSchema" xmlns:p="http://schemas.microsoft.com/office/2006/metadata/properties" xmlns:ns2="1a8cf6c0-4654-4c93-9850-717efadb0c52" xmlns:ns3="f60f1174-b7ea-42a7-a379-c6c889acfb23" targetNamespace="http://schemas.microsoft.com/office/2006/metadata/properties" ma:root="true" ma:fieldsID="ecbd98d417793c4a05aebb2e50640198" ns2:_="" ns3:_="">
    <xsd:import namespace="1a8cf6c0-4654-4c93-9850-717efadb0c52"/>
    <xsd:import namespace="f60f1174-b7ea-42a7-a379-c6c889acfb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cf6c0-4654-4c93-9850-717efadb0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534a316a-df3a-4fb1-84c7-321dde0c5e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1174-b7ea-42a7-a379-c6c889acfb2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8357c85-1e1f-46e7-95ca-58c1ca1ddd03}" ma:internalName="TaxCatchAll" ma:showField="CatchAllData" ma:web="f60f1174-b7ea-42a7-a379-c6c889acfb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8cf6c0-4654-4c93-9850-717efadb0c52">
      <Terms xmlns="http://schemas.microsoft.com/office/infopath/2007/PartnerControls"/>
    </lcf76f155ced4ddcb4097134ff3c332f>
    <TaxCatchAll xmlns="f60f1174-b7ea-42a7-a379-c6c889acfb23" xsi:nil="true"/>
  </documentManagement>
</p:properties>
</file>

<file path=customXml/itemProps1.xml><?xml version="1.0" encoding="utf-8"?>
<ds:datastoreItem xmlns:ds="http://schemas.openxmlformats.org/officeDocument/2006/customXml" ds:itemID="{90BFA198-5072-485A-B0C1-CA98B45C9B46}"/>
</file>

<file path=customXml/itemProps2.xml><?xml version="1.0" encoding="utf-8"?>
<ds:datastoreItem xmlns:ds="http://schemas.openxmlformats.org/officeDocument/2006/customXml" ds:itemID="{8CEC7D2B-3883-4919-AC44-5D31ED63FEE1}"/>
</file>

<file path=customXml/itemProps3.xml><?xml version="1.0" encoding="utf-8"?>
<ds:datastoreItem xmlns:ds="http://schemas.openxmlformats.org/officeDocument/2006/customXml" ds:itemID="{7299731A-328E-4062-BC7A-895C163333AB}"/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2024-12-04T12:13:21Z</dcterms:created>
  <dcterms:modified xsi:type="dcterms:W3CDTF">2024-12-04T12:13:21Z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0x010100E644244DDE99CE4EBA64D7F5D79A6A4D</vt:lpwstr>
  </property>
</Properties>
</file>